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Times" w:hAnsi="Times" w:cs="Times"/>
          <w:sz w:val="48"/>
          <w:sz-cs w:val="48"/>
          <w:b/>
          <w:spacing w:val="0"/>
        </w:rPr>
        <w:t xml:space="preserve">MÉMOIRE TECHNIQUE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[NOM DE L'ENTREPRISE]</w:t>
      </w:r>
      <w:r>
        <w:rPr>
          <w:rFonts w:ascii="Times" w:hAnsi="Times" w:cs="Times"/>
          <w:sz w:val="24"/>
          <w:sz-cs w:val="24"/>
          <w:spacing w:val="0"/>
        </w:rPr>
        <w:t xml:space="preserve"/>
        <w:br/>
        <w:t xml:space="preserve">Marché : [INTITULÉ EXACT DU MARCHÉ — recopier l'objet de l'avis de publicité]</w:t>
        <w:br/>
        <w:t xml:space="preserve">Lot n° [X] : [DÉSIGNATION DU LOT]</w:t>
        <w:br/>
        <w:t xml:space="preserve">Pouvoir adjudicateur : [NOM DE L'ACHETEUR]</w:t>
        <w:br/>
        <w:t xml:space="preserve">Référence de la consultation : [RÉFÉRENCE]</w:t>
        <w:br/>
        <w:t xml:space="preserve">Date de remise des offres : [JJ/MM/AAAA]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Trame offerte par DOAKEN — doaken.fr. À adapter impérativement au règlement de consultation (RC) de votre marché : reprenez l'ordre exact des critères et sous-critères de jugement.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Comment utiliser cette trame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Chaque section commence par un encadré « Ce que l'acheteur attend » : il résume ce qui est réellement noté. Remplacez tous les champs entre crochets, supprimez les encadrés d'aide avant remise, et vérifiez que chaque sous-critère du RC a sa section miroir — dans le même ordre et avec le même vocabulaire que l'acheteur.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Sommaire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1. Présentation de l'entreprise — 2. Compréhension du projet et de ses contraintes — 3. Méthodologie et organisation du chantier — 4. Moyens humains affectés — 5. Moyens matériels affectés — 6. Planning prévisionnel d'exécution — 7. Démarche qualité — 8. Sécurité et protection de la santé — 9. Engagement environnemental — 10. Références similaires — Annexes.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1. Présentation de l'entreprise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Ce que l'acheteur attend : savoir qui vous êtes aujourd'hui, avec des preuves vérifiables — pas un historique depuis la création. Chiffres récents, certifications à jour, implantation locale si elle est réelle.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[NOM DE L'ENTREPRISE], [FORME JURIDIQUE] au capital de [MONTANT] €, immatriculée au RCS de [VILLE] sous le numéro [SIREN], est spécialisée en [ACTIVITÉ PRINCIPALE] depuis [ANNÉE].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Chiffres clés : chiffre d'affaires [N-1] : [MONTANT] € — effectif : [X] collaborateurs dont [X] en production — [X] chantiers livrés par an — agence la plus proche du chantier : [VILLE, DISTANCE].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Certifications et qualifications en cours de validité : [QUALIBAT n° / QUALIFELEC / ISO 9001 / ISO 14001 / MASE — numéros et dates de validité].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Assurances : responsabilité civile professionnelle [ASSUREUR, N° DE POLICE], garantie décennale [ASSUREUR, N° DE POLICE].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2. Compréhension du projet et de ses contraintes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Ce que l'acheteur attend : la preuve que vous avez lu SON dossier — pas un texte générique. Citez le site, les contraintes d'accès, les riverains, les délais, les points singuliers du CCTP. C'est la section qui différencie le plus les candidats.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Le projet consiste en [DESCRIPTION SYNTHÉTIQUE EN 3-4 LIGNES : nature des travaux, surfaces/quantités clés, site, environnement].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Nous avons identifié les contraintes suivantes et adapté notre organisation en conséquence :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Contrainte d'accès / de circulation : [DÉTAIL] — réponse : [MESURE CONCRÈTE]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Site occupé / riverains / co-activité : [DÉTAIL] — réponse : [MESURE CONCRÈTE]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Contrainte de délai ou de phasage : [DÉTAIL] — réponse : [MESURE CONCRÈTE]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Point technique singulier relevé au CCTP (article [X]) : [DÉTAIL] — réponse : [MESURE CONCRÈTE]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3. Méthodologie et organisation du chantier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Ce que l'acheteur attend : le déroulé concret, phase par phase, avec les modes opératoires des tâches principales. Montrez l'enchaînement, les points d'arrêt, les interfaces avec les autres lots.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3.1 Installation de chantier.</w:t>
      </w:r>
      <w:r>
        <w:rPr>
          <w:rFonts w:ascii="Times" w:hAnsi="Times" w:cs="Times"/>
          <w:sz w:val="24"/>
          <w:sz-cs w:val="24"/>
          <w:spacing w:val="0"/>
        </w:rPr>
        <w:t xml:space="preserve"> [Base vie, clôtures, signalétique, zones de stockage, raccordements provisoires, plan d'installation de chantier joint en annexe.]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3.2 Phasage général.</w:t>
      </w:r>
      <w:r>
        <w:rPr>
          <w:rFonts w:ascii="Times" w:hAnsi="Times" w:cs="Times"/>
          <w:sz w:val="24"/>
          <w:sz-cs w:val="24"/>
          <w:spacing w:val="0"/>
        </w:rPr>
        <w:t xml:space="preserve"> Phase 1 : [DÉSIGNATION, DURÉE]. Phase 2 : [DÉSIGNATION, DURÉE]. Phase 3 : [DÉSIGNATION, DURÉE].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3.3 Modes opératoires des tâches principales.</w:t>
      </w:r>
      <w:r>
        <w:rPr>
          <w:rFonts w:ascii="Times" w:hAnsi="Times" w:cs="Times"/>
          <w:sz w:val="24"/>
          <w:sz-cs w:val="24"/>
          <w:spacing w:val="0"/>
        </w:rPr>
        <w:t xml:space="preserve"> Pour chaque tâche critique : méthode retenue, matériel mobilisé, cadence prévue, contrôles associés. [DÉTAILLER 3 À 5 TÂCHES.]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3.4 Gestion des interfaces.</w:t>
      </w:r>
      <w:r>
        <w:rPr>
          <w:rFonts w:ascii="Times" w:hAnsi="Times" w:cs="Times"/>
          <w:sz w:val="24"/>
          <w:sz-cs w:val="24"/>
          <w:spacing w:val="0"/>
        </w:rPr>
        <w:t xml:space="preserve"> [Autres lots, concessionnaires, exploitant du site : points de coordination et circuits de validation.]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3.5 Encadrement et circuit de décision.</w:t>
      </w:r>
      <w:r>
        <w:rPr>
          <w:rFonts w:ascii="Times" w:hAnsi="Times" w:cs="Times"/>
          <w:sz w:val="24"/>
          <w:sz-cs w:val="24"/>
          <w:spacing w:val="0"/>
        </w:rPr>
        <w:t xml:space="preserve"> [Qui dirige, qui remplace, délai de réponse aux demandes du maître d'œuvre.]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4. Moyens humains affectés au chantier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Ce que l'acheteur attend : une équipe nommée et dimensionnée pour CE chantier — pas l'organigramme général de l'entreprise. Les CV des personnes clés sont joints en annexe.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Fonction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Nom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Expérience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Présence sur le chantier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Conducteur de travaux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[NOM]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[X] ans — [RÉFÉRENCE MARQUANTE]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[X jours/semaine]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Chef de chantier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[NOM]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[X] ans — [RÉFÉRENCE MARQUANTE]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Permanente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Équipe de production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[X] compagnons dont [X] qualifiés [NIVEAU]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—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Selon phasage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Habilitations et formations à jour : [CACES, habilitations électriques, AIPR, SST, travail en hauteur — selon le chantier].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5. Moyens matériels affectés au chantier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Ce que l'acheteur attend : le matériel réellement mobilisé pour ce chantier, sa disponibilité (propre ou location), et son adéquation aux cadences annoncées.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Matériel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Quantité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Propriété / location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Usage sur ce chantier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[ENGIN / ÉQUIPEMENT]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[X]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[Parc propre / location]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[PHASE / TÂCHE]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[ENGIN / ÉQUIPEMENT]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[X]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[Parc propre / location]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[PHASE / TÂCHE]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6. Planning prévisionnel d'exécution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Ce que l'acheteur attend : un planning crédible qui respecte le délai du RC, avec le chemin critique visible et les moyens associés à chaque phase. Joindre le planning détaillé (Gantt) en annexe.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Délai contractuel : [X] mois, période de préparation de [X] semaines incluse. Jalons principaux :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Notification / ordre de service : T0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Fin de période de préparation : T0 + [X] semaines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[JALON INTERMÉDIAIRE CLÉ] : T0 + [X]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Réception : T0 + [X] mois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Hypothèses de cadence : [CADENCES CLÉS JUSTIFIANT LE DÉLAI]. Mesures d'accélération mobilisables en cas d'aléa : [RENFORT D'ÉQUIPE, POSTE DÉCALÉ, APPROVISIONNEMENTS ANTICIPÉS].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7. Démarche qualité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Ce que l'acheteur attend : comment vous garantissez la conformité — contrôles, traçabilité, traitement des non-conformités. Citez les documents que vous produirez (PAQ, fiches de contrôle, DOE).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Un Plan d'Assurance Qualité (PAQ) spécifique au chantier sera remis en période de préparation. Il précise : les procédures d'exécution, les points de contrôle interne et les points d'arrêt, le circuit de traitement des non-conformités, la traçabilité des matériaux ([BONS DE LIVRAISON, FICHES TECHNIQUES, FTM]), et la constitution du DOE remis à la réception.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8. Sécurité et protection de la santé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Ce que l'acheteur attend : votre organisation SPS concrète pour ce chantier, en cohérence avec le PGC. Chiffres sécurité récents bienvenus s'ils sont bons.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Un PPSPS sera établi en période de préparation sur la base du PGC. Organisation : accueil sécurité de tout intervenant, quarts d'heure sécurité [FRÉQUENCE], EPI fournis et contrôlés, [DISPOSITIONS SPÉCIFIQUES AU CHANTIER : travail en hauteur, levage, blindage, consignations…].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Indicateurs : taux de fréquence [TF] — taux de gravité [TG] ([ANNÉE]).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9. Engagement environnemental et gestion des déchets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Ce que l'acheteur attend : des engagements mesurables — tri, traçabilité, nuisances, et le SOGED si le RC le demande. Les généralités « nous respectons l'environnement » ne rapportent aucun point.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Gestion des déchets : tri sur chantier en [X] flux, évacuation vers [EXUTOIRES / FILIÈRES], traçabilité par bordereaux de suivi. Objectif de valorisation : [X] %.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Réduction des nuisances : [BRUIT — horaires et matériels ; POUSSIÈRES — arrosage, bâchage ; CIRCULATIONS — plan de circulation, nettoyage de voirie].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[SI PERTINENT : matériaux biosourcés / réemploi / clause d'insertion — heures prévues et modalités.]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10. Références similaires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Ce que l'acheteur attend : 3 à 5 références comparables en nature ET en montant, récentes, avec un contact vérifiable chez le maître d'ouvrage.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Opération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Maître d'ouvrage / contact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Montant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Année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Points communs avec le présent marché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[OPÉRATION]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[MO — NOM, TÉLÉPHONE]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[X] € HT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[AAAA]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[SIMILITUDES]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[OPÉRATION]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[MO — NOM, TÉLÉPHONE]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[X] € HT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[AAAA]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[SIMILITUDES]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[OPÉRATION]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[MO — NOM, TÉLÉPHONE]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[X] € HT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[AAAA]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[SIMILITUDES]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Annexes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A1. CV des personnes clés — A2. Planning détaillé (Gantt) — A3. Plan d'installation de chantier — A4. Certificats et qualifications — A5. Attestations d'assurance — A6. Fiches techniques des matériaux principaux — [A7. SOGED / PPSPS si exigés au stade de l'offre].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Rappel : la valeur technique pèse généralement 40 à 60 % de la note finale (article R2152-7 du Code de la commande publique). Un mémoire recopié d'un marché à l'autre se voit — et se note. Adaptez chaque section au dossier de consultation.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Modèle proposé par DOAKEN (doaken.fr) — plateforme de réponse aux appels d'offres : analyse du DCE, mémoire technique adapté aux critères du RC, chiffrage et dossier complet.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CocoaOOXMLWriter/2685.3</generator>
</meta>
</file>